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7366" w:rsidRDefault="00A55EF4">
      <w:pPr>
        <w:spacing w:line="360" w:lineRule="auto"/>
        <w:jc w:val="right"/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Arial Narrow" w:hAnsi="Arial Narrow" w:cs="Arial Narrow"/>
          <w:b/>
          <w:bCs/>
          <w:sz w:val="22"/>
          <w:szCs w:val="22"/>
        </w:rPr>
        <w:t>ALLEGATO C</w:t>
      </w: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LOCAZIONE ABITATIVA  PER STUDENTI UNIVERSITARI</w:t>
      </w: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(Legge 9 dicembre 1998, n. 431, articolo 5, comma 3)</w:t>
      </w:r>
    </w:p>
    <w:p w:rsidR="00367366" w:rsidRDefault="00367366">
      <w:pPr>
        <w:spacing w:line="360" w:lineRule="auto"/>
        <w:rPr>
          <w:rFonts w:ascii="Liberation Sans Narrow" w:hAnsi="Liberation Sans Narrow" w:cs="Liberation Sans Narrow"/>
          <w:b/>
          <w:bCs/>
          <w:sz w:val="21"/>
          <w:szCs w:val="21"/>
        </w:rPr>
      </w:pP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Il/La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sig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 nato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a…………………………………il……………….residente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a………………in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via………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……………………………………………………nc……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... di seguito denominato/i locatore/i                  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proofErr w:type="spellStart"/>
      <w:r>
        <w:rPr>
          <w:rFonts w:ascii="Liberation Sans Narrow" w:hAnsi="Liberation Sans Narrow" w:cs="Arial Narrow"/>
          <w:sz w:val="21"/>
          <w:szCs w:val="21"/>
        </w:rPr>
        <w:t>C.F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: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..;  identificati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mediante……………………………………………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...           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sz w:val="21"/>
          <w:szCs w:val="21"/>
        </w:rPr>
        <w:t xml:space="preserve">           </w:t>
      </w:r>
      <w:r>
        <w:rPr>
          <w:rFonts w:ascii="Liberation Sans Narrow" w:eastAsia="Arial Narrow" w:hAnsi="Liberation Sans Narrow" w:cs="Arial Narrow"/>
          <w:sz w:val="21"/>
          <w:szCs w:val="21"/>
        </w:rPr>
        <w:t xml:space="preserve">               </w:t>
      </w: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concede in locazione (totale o parziale)</w:t>
      </w:r>
    </w:p>
    <w:p w:rsidR="00367366" w:rsidRDefault="00367366">
      <w:pPr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Il/La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sig…………………………………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nato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a…………………………………il……………….residente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a………………</w:t>
      </w:r>
      <w:proofErr w:type="spellEnd"/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in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via………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..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nc…di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seguito denominato conduttore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proofErr w:type="spellStart"/>
      <w:r>
        <w:rPr>
          <w:rFonts w:ascii="Liberation Sans Narrow" w:hAnsi="Liberation Sans Narrow" w:cs="Arial Narrow"/>
          <w:sz w:val="21"/>
          <w:szCs w:val="21"/>
        </w:rPr>
        <w:t>C.F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: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;identificato mediante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</w:t>
      </w:r>
      <w:r>
        <w:rPr>
          <w:rFonts w:ascii="Liberation Sans Narrow" w:hAnsi="Liberation Sans Narrow" w:cs="Arial Narrow"/>
          <w:sz w:val="21"/>
          <w:szCs w:val="21"/>
        </w:rPr>
        <w:t>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...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che accetta/accettano, per sé e suoi(loro) aventi causa,</w:t>
      </w:r>
    </w:p>
    <w:p w:rsidR="00367366" w:rsidRDefault="00367366">
      <w:pPr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A) l’unità immobiliare posta in via .........................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…………………………………….n…………………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... 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sz w:val="21"/>
          <w:szCs w:val="21"/>
        </w:rPr>
        <w:t xml:space="preserve">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piano……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... int. ..... composta di n. ....... vani, oltre cucina e servizi, dotata altresì de</w:t>
      </w:r>
      <w:r>
        <w:rPr>
          <w:rFonts w:ascii="Liberation Sans Narrow" w:hAnsi="Liberation Sans Narrow" w:cs="Arial Narrow"/>
          <w:sz w:val="21"/>
          <w:szCs w:val="21"/>
        </w:rPr>
        <w:t>i seguenti elementi accessori (indicare quali: soffitta, cantina, autorimessa singola, posto macchina in comune o meno, ecc.)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... </w:t>
      </w:r>
    </w:p>
    <w:p w:rsidR="00367366" w:rsidRDefault="00A55EF4">
      <w:pPr>
        <w:spacing w:line="360" w:lineRule="auto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l’unità abitativa risulta: non ammobiliata /parzialmente/ totalmente ammobiliata </w:t>
      </w:r>
      <w:r>
        <w:rPr>
          <w:rFonts w:ascii="Liberation Sans Narrow" w:hAnsi="Liberation Sans Narrow" w:cs="Arial Narrow"/>
          <w:i/>
          <w:iCs/>
          <w:sz w:val="21"/>
          <w:szCs w:val="21"/>
        </w:rPr>
        <w:t xml:space="preserve"> </w:t>
      </w:r>
    </w:p>
    <w:p w:rsidR="00367366" w:rsidRDefault="00367366">
      <w:pPr>
        <w:spacing w:line="360" w:lineRule="auto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B) porzione di unità abitativa com</w:t>
      </w:r>
      <w:r>
        <w:rPr>
          <w:rFonts w:ascii="Liberation Sans Narrow" w:hAnsi="Liberation Sans Narrow" w:cs="Arial Narrow"/>
          <w:sz w:val="21"/>
          <w:szCs w:val="21"/>
        </w:rPr>
        <w:t>posta da n. camere, ubicata  in ............................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via……………………….nc</w:t>
      </w:r>
      <w:proofErr w:type="spellEnd"/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piano ......  int. ..... composta di n. ....... vani, con uso di cucina e servizi (in comune ovvero in uso esclusivo), e dotata altresì dei seguenti elementi accessori (indicare qu</w:t>
      </w:r>
      <w:r>
        <w:rPr>
          <w:rFonts w:ascii="Liberation Sans Narrow" w:hAnsi="Liberation Sans Narrow" w:cs="Arial Narrow"/>
          <w:sz w:val="21"/>
          <w:szCs w:val="21"/>
        </w:rPr>
        <w:t>ali: soffitta, cantina, autorimessa singola, posto macchina in comune o meno, ecc. )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…………………………………………………………………………………………………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 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 locali sono:non ammobiliati /parzialmente/ totalmente ammobiliati</w:t>
      </w:r>
    </w:p>
    <w:p w:rsidR="00367366" w:rsidRDefault="00A55EF4">
      <w:pPr>
        <w:spacing w:line="360" w:lineRule="auto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(Cancellare la parti che non interessano)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sz w:val="21"/>
          <w:szCs w:val="21"/>
        </w:rPr>
        <w:t>Censita al N.C.E.U. di</w:t>
      </w:r>
      <w:r>
        <w:rPr>
          <w:rFonts w:ascii="Liberation Sans Narrow" w:hAnsi="Liberation Sans Narrow" w:cs="Arial Narrow"/>
          <w:b/>
          <w:sz w:val="21"/>
          <w:szCs w:val="21"/>
        </w:rPr>
        <w:t xml:space="preserve"> Ferrara al </w:t>
      </w:r>
      <w:proofErr w:type="spellStart"/>
      <w:r>
        <w:rPr>
          <w:rFonts w:ascii="Liberation Sans Narrow" w:hAnsi="Liberation Sans Narrow" w:cs="Arial Narrow"/>
          <w:b/>
          <w:sz w:val="21"/>
          <w:szCs w:val="21"/>
        </w:rPr>
        <w:t>Foglio……….Mapp………Sub……….Cat………R.C.</w:t>
      </w:r>
      <w:proofErr w:type="spellEnd"/>
      <w:r>
        <w:rPr>
          <w:rFonts w:ascii="Liberation Sans Narrow" w:hAnsi="Liberation Sans Narrow" w:cs="Arial Narrow"/>
          <w:b/>
          <w:sz w:val="21"/>
          <w:szCs w:val="21"/>
        </w:rPr>
        <w:t xml:space="preserve"> </w:t>
      </w:r>
      <w:proofErr w:type="spellStart"/>
      <w:r>
        <w:rPr>
          <w:rFonts w:ascii="Liberation Sans Narrow" w:hAnsi="Liberation Sans Narrow" w:cs="Arial Narrow"/>
          <w:b/>
          <w:sz w:val="21"/>
          <w:szCs w:val="21"/>
        </w:rPr>
        <w:t>€……</w:t>
      </w:r>
      <w:proofErr w:type="spellEnd"/>
      <w:r>
        <w:rPr>
          <w:rFonts w:ascii="Liberation Sans Narrow" w:hAnsi="Liberation Sans Narrow" w:cs="Arial Narrow"/>
          <w:b/>
          <w:sz w:val="21"/>
          <w:szCs w:val="21"/>
        </w:rPr>
        <w:t xml:space="preserve">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sz w:val="21"/>
          <w:szCs w:val="21"/>
        </w:rPr>
        <w:t xml:space="preserve">Attestato di Certificazione Energetica </w:t>
      </w:r>
      <w:proofErr w:type="spellStart"/>
      <w:r>
        <w:rPr>
          <w:rFonts w:ascii="Liberation Sans Narrow" w:hAnsi="Liberation Sans Narrow" w:cs="Arial Narrow"/>
          <w:b/>
          <w:sz w:val="21"/>
          <w:szCs w:val="21"/>
        </w:rPr>
        <w:t>n……rilasciato</w:t>
      </w:r>
      <w:proofErr w:type="spellEnd"/>
      <w:r>
        <w:rPr>
          <w:rFonts w:ascii="Liberation Sans Narrow" w:hAnsi="Liberation Sans Narrow" w:cs="Arial Narrow"/>
          <w:b/>
          <w:sz w:val="21"/>
          <w:szCs w:val="21"/>
        </w:rPr>
        <w:t xml:space="preserve"> </w:t>
      </w:r>
      <w:proofErr w:type="spellStart"/>
      <w:r>
        <w:rPr>
          <w:rFonts w:ascii="Liberation Sans Narrow" w:hAnsi="Liberation Sans Narrow" w:cs="Arial Narrow"/>
          <w:b/>
          <w:sz w:val="21"/>
          <w:szCs w:val="21"/>
        </w:rPr>
        <w:t>da…………………</w:t>
      </w:r>
      <w:proofErr w:type="spellEnd"/>
      <w:r>
        <w:rPr>
          <w:rFonts w:ascii="Liberation Sans Narrow" w:hAnsi="Liberation Sans Narrow" w:cs="Arial Narrow"/>
          <w:b/>
          <w:sz w:val="21"/>
          <w:szCs w:val="21"/>
        </w:rPr>
        <w:t xml:space="preserve">... in </w:t>
      </w:r>
      <w:proofErr w:type="spellStart"/>
      <w:r>
        <w:rPr>
          <w:rFonts w:ascii="Liberation Sans Narrow" w:hAnsi="Liberation Sans Narrow" w:cs="Arial Narrow"/>
          <w:b/>
          <w:sz w:val="21"/>
          <w:szCs w:val="21"/>
        </w:rPr>
        <w:t>data………………………</w:t>
      </w:r>
      <w:proofErr w:type="spellEnd"/>
      <w:r>
        <w:rPr>
          <w:rFonts w:ascii="Liberation Sans Narrow" w:hAnsi="Liberation Sans Narrow" w:cs="Arial Narrow"/>
          <w:b/>
          <w:sz w:val="21"/>
          <w:szCs w:val="21"/>
        </w:rPr>
        <w:t>..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/>
          <w:sz w:val="21"/>
          <w:szCs w:val="21"/>
        </w:rPr>
        <w:t xml:space="preserve">DOCUMENTAZIONE AMMINISTRATIVA E TECNICA </w:t>
      </w:r>
      <w:proofErr w:type="spellStart"/>
      <w:r>
        <w:rPr>
          <w:rFonts w:ascii="Liberation Sans Narrow" w:hAnsi="Liberation Sans Narrow" w:cs="Arial Narrow"/>
          <w:b/>
          <w:sz w:val="21"/>
          <w:szCs w:val="21"/>
        </w:rPr>
        <w:t>DI</w:t>
      </w:r>
      <w:proofErr w:type="spellEnd"/>
      <w:r>
        <w:rPr>
          <w:rFonts w:ascii="Liberation Sans Narrow" w:hAnsi="Liberation Sans Narrow" w:cs="Arial Narrow"/>
          <w:b/>
          <w:sz w:val="21"/>
          <w:szCs w:val="21"/>
        </w:rPr>
        <w:t xml:space="preserve"> SICUREZZA IMPIANTI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Secondo la legge n. 46/90 e successive leggi </w:t>
      </w:r>
      <w:r>
        <w:rPr>
          <w:rFonts w:ascii="Liberation Sans Narrow" w:hAnsi="Liberation Sans Narrow" w:cs="Arial Narrow"/>
          <w:sz w:val="21"/>
          <w:szCs w:val="21"/>
        </w:rPr>
        <w:t>intervenute: dotazione di impianto di riscaldamento con C.T. e libretto di riscaldamento con C.T. e libretto di:</w:t>
      </w:r>
    </w:p>
    <w:p w:rsidR="00367366" w:rsidRDefault="00A55EF4">
      <w:pPr>
        <w:widowControl w:val="0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- Impianto termico</w:t>
      </w:r>
      <w:r>
        <w:rPr>
          <w:rFonts w:ascii="Liberation Sans Narrow" w:hAnsi="Liberation Sans Narrow" w:cs="Arial Narrow"/>
          <w:sz w:val="21"/>
          <w:szCs w:val="21"/>
        </w:rPr>
        <w:t xml:space="preserve">, dotato di libretto d’impianto, messo a norma come da documentazione rilasciata dalla ditta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.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  </w:t>
      </w:r>
      <w:r>
        <w:rPr>
          <w:rFonts w:ascii="Liberation Sans Narrow" w:hAnsi="Liberation Sans Narrow" w:cs="Arial Narrow"/>
          <w:sz w:val="21"/>
          <w:szCs w:val="21"/>
        </w:rPr>
        <w:t xml:space="preserve">in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data…………………………………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.;</w:t>
      </w:r>
    </w:p>
    <w:p w:rsidR="00367366" w:rsidRDefault="00A55EF4">
      <w:pPr>
        <w:widowControl w:val="0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-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 xml:space="preserve"> Impianto Elettrico</w:t>
      </w:r>
      <w:r>
        <w:rPr>
          <w:rFonts w:ascii="Liberation Sans Narrow" w:hAnsi="Liberation Sans Narrow" w:cs="Arial Narrow"/>
          <w:sz w:val="21"/>
          <w:szCs w:val="21"/>
        </w:rPr>
        <w:t xml:space="preserve"> già esistente messo a norma come da dichiarazione rilasciata dalla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ditta…………………………</w:t>
      </w:r>
      <w:proofErr w:type="spellEnd"/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   </w:t>
      </w:r>
      <w:r>
        <w:rPr>
          <w:rFonts w:ascii="Liberation Sans Narrow" w:hAnsi="Liberation Sans Narrow" w:cs="Arial Narrow"/>
          <w:sz w:val="21"/>
          <w:szCs w:val="21"/>
        </w:rPr>
        <w:t xml:space="preserve">in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data…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 </w:t>
      </w:r>
    </w:p>
    <w:p w:rsidR="00367366" w:rsidRDefault="00A55EF4">
      <w:pPr>
        <w:widowControl w:val="0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- Impianto Idraulico</w:t>
      </w:r>
      <w:r>
        <w:rPr>
          <w:rFonts w:ascii="Liberation Sans Narrow" w:hAnsi="Liberation Sans Narrow" w:cs="Arial Narrow"/>
          <w:sz w:val="21"/>
          <w:szCs w:val="21"/>
        </w:rPr>
        <w:t xml:space="preserve"> privo di certificazione in quanto il fabbricato è di costruzione antecedente l’entrata in vigore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sz w:val="21"/>
          <w:szCs w:val="21"/>
        </w:rPr>
        <w:t xml:space="preserve">della Legge 46/90;  </w:t>
      </w:r>
    </w:p>
    <w:p w:rsidR="00367366" w:rsidRDefault="00A55EF4">
      <w:pPr>
        <w:widowControl w:val="0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                    </w:t>
      </w:r>
    </w:p>
    <w:p w:rsidR="00367366" w:rsidRDefault="00A55EF4">
      <w:pPr>
        <w:widowControl w:val="0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Cs/>
          <w:sz w:val="21"/>
          <w:szCs w:val="21"/>
        </w:rPr>
        <w:t xml:space="preserve">La locazione è disciplinata dalle seguenti </w:t>
      </w:r>
      <w:proofErr w:type="spellStart"/>
      <w:r>
        <w:rPr>
          <w:rFonts w:ascii="Liberation Sans Narrow" w:hAnsi="Liberation Sans Narrow" w:cs="Arial Narrow"/>
          <w:bCs/>
          <w:sz w:val="21"/>
          <w:szCs w:val="21"/>
        </w:rPr>
        <w:t>pattuizioni</w:t>
      </w:r>
      <w:proofErr w:type="spellEnd"/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bCs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>Articolo 1 (Durata)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Il contratto è stipulato per la durata di................mesi,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dal……………………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..al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..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lastRenderedPageBreak/>
        <w:t xml:space="preserve">Alla prima scadenza il contratto si rinnova per uguale periodo salvo </w:t>
      </w:r>
      <w:r>
        <w:rPr>
          <w:rFonts w:ascii="Liberation Sans Narrow" w:hAnsi="Liberation Sans Narrow" w:cs="Arial Narrow"/>
          <w:sz w:val="21"/>
          <w:szCs w:val="21"/>
        </w:rPr>
        <w:t xml:space="preserve">recesso del conduttore con preavviso da comunicarsi almeno (1 mese e non oltre tre mesi prima), fermo restando che la durata contrattuale non può eccedere i 36 mesi totali.  </w:t>
      </w: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Articolo 2 (Natura transitoria)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Secondo quanto previsto dall'Accordo territorial</w:t>
      </w:r>
      <w:r>
        <w:rPr>
          <w:rFonts w:ascii="Liberation Sans Narrow" w:hAnsi="Liberation Sans Narrow" w:cs="Arial Narrow"/>
          <w:sz w:val="21"/>
          <w:szCs w:val="21"/>
        </w:rPr>
        <w:t xml:space="preserve">e, stipulato ai sensi dell'articolo 5, comma 3, della legge n. 431/98, tra Le Organizzazioni sindacali della Proprietà e degli Inquilini, depositato il </w:t>
      </w:r>
      <w:r w:rsidR="00C165BE">
        <w:rPr>
          <w:rFonts w:ascii="Liberation Sans Narrow" w:hAnsi="Liberation Sans Narrow" w:cs="Arial Narrow"/>
          <w:sz w:val="21"/>
          <w:szCs w:val="21"/>
        </w:rPr>
        <w:t xml:space="preserve">04/06/2019 </w:t>
      </w:r>
      <w:r>
        <w:rPr>
          <w:rFonts w:ascii="Liberation Sans Narrow" w:hAnsi="Liberation Sans Narrow" w:cs="Arial Narrow"/>
          <w:sz w:val="21"/>
          <w:szCs w:val="21"/>
        </w:rPr>
        <w:t xml:space="preserve">presso il Comune di </w:t>
      </w:r>
      <w:r w:rsidRPr="00C165BE">
        <w:rPr>
          <w:rFonts w:ascii="Liberation Sans Narrow" w:hAnsi="Liberation Sans Narrow" w:cs="Arial Narrow"/>
          <w:sz w:val="21"/>
          <w:szCs w:val="21"/>
        </w:rPr>
        <w:t>Bondeno</w:t>
      </w:r>
      <w:r>
        <w:rPr>
          <w:rFonts w:ascii="Liberation Sans Narrow" w:hAnsi="Liberation Sans Narrow" w:cs="Arial Narrow"/>
          <w:sz w:val="21"/>
          <w:szCs w:val="21"/>
        </w:rPr>
        <w:t xml:space="preserve"> in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data……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, le parti concordano che la presente locazione </w:t>
      </w:r>
      <w:r>
        <w:rPr>
          <w:rFonts w:ascii="Liberation Sans Narrow" w:hAnsi="Liberation Sans Narrow" w:cs="Arial Narrow"/>
          <w:sz w:val="21"/>
          <w:szCs w:val="21"/>
        </w:rPr>
        <w:t xml:space="preserve">ha natura transitoria in quanto il/I conduttore/i espressamente ha/hanno l'esigenza di abitare l'immobile frequentando il corso di studi di ............... presso .................................... </w:t>
      </w:r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 xml:space="preserve">Articolo 3- (canone)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Il canone annuo di locazione, secondo quanto stabilito dall'Accordo territoriale definito tra le Organizzazioni sindacali della Proprietà e degli Inquilini e </w:t>
      </w:r>
      <w:r>
        <w:rPr>
          <w:rFonts w:ascii="Liberation Sans Narrow" w:hAnsi="Liberation Sans Narrow" w:cs="Arial Narrow"/>
          <w:sz w:val="21"/>
          <w:szCs w:val="21"/>
          <w:highlight w:val="white"/>
        </w:rPr>
        <w:t xml:space="preserve">depositato presso il Comune di </w:t>
      </w:r>
      <w:r w:rsidRPr="00C165BE">
        <w:rPr>
          <w:rFonts w:ascii="Liberation Sans Narrow" w:hAnsi="Liberation Sans Narrow" w:cs="Arial Narrow"/>
          <w:sz w:val="21"/>
          <w:szCs w:val="21"/>
        </w:rPr>
        <w:t>Bondeno</w:t>
      </w:r>
      <w:r w:rsidRPr="00C165BE">
        <w:rPr>
          <w:rFonts w:ascii="Liberation Sans Narrow" w:hAnsi="Liberation Sans Narrow" w:cs="Arial Narrow"/>
          <w:sz w:val="21"/>
          <w:szCs w:val="21"/>
        </w:rPr>
        <w:t xml:space="preserve"> </w:t>
      </w:r>
      <w:r w:rsidR="00C165BE">
        <w:rPr>
          <w:rFonts w:ascii="Liberation Sans Narrow" w:hAnsi="Liberation Sans Narrow" w:cs="Arial Narrow"/>
          <w:sz w:val="21"/>
          <w:szCs w:val="21"/>
          <w:highlight w:val="white"/>
        </w:rPr>
        <w:t>in data</w:t>
      </w:r>
      <w:r w:rsidR="00C165BE">
        <w:rPr>
          <w:rFonts w:ascii="Liberation Sans Narrow" w:hAnsi="Liberation Sans Narrow" w:cs="Arial Narrow"/>
          <w:sz w:val="21"/>
          <w:szCs w:val="21"/>
        </w:rPr>
        <w:t xml:space="preserve"> 04/06/2019 </w:t>
      </w:r>
      <w:r>
        <w:rPr>
          <w:rFonts w:ascii="Liberation Sans Narrow" w:hAnsi="Liberation Sans Narrow" w:cs="Arial Narrow"/>
          <w:sz w:val="21"/>
          <w:szCs w:val="21"/>
        </w:rPr>
        <w:t>è convenuto in euro .....................</w:t>
      </w:r>
      <w:r>
        <w:rPr>
          <w:rFonts w:ascii="Liberation Sans Narrow" w:hAnsi="Liberation Sans Narrow" w:cs="Arial Narrow"/>
          <w:sz w:val="21"/>
          <w:szCs w:val="21"/>
        </w:rPr>
        <w:t xml:space="preserve">.......,  importo che il/i conduttore/i si obbliga/ si obbligano a corrispondere nel domicilio del locatore ovvero a mezzo di bonifico bancario, ovvero..................................., in n. ......... rate eguali anticipate di euro, entro la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data…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>...del</w:t>
      </w:r>
      <w:r>
        <w:rPr>
          <w:rFonts w:ascii="Liberation Sans Narrow" w:hAnsi="Liberation Sans Narrow" w:cs="Arial Narrow"/>
          <w:sz w:val="21"/>
          <w:szCs w:val="21"/>
        </w:rPr>
        <w:t xml:space="preserve"> mese.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1) Il locatore </w:t>
      </w:r>
      <w:r>
        <w:rPr>
          <w:rFonts w:ascii="Liberation Sans Narrow" w:eastAsia="Liberation Sans Narrow" w:hAnsi="Liberation Sans Narrow" w:cs="Arial Narrow"/>
          <w:b/>
          <w:bCs/>
          <w:sz w:val="21"/>
          <w:szCs w:val="21"/>
        </w:rPr>
        <w:t>opta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 per il regime fiscale della c.d. cedolare secca, disciplinata dall’art 3 </w:t>
      </w:r>
      <w:proofErr w:type="spellStart"/>
      <w:r>
        <w:rPr>
          <w:rFonts w:ascii="Liberation Sans Narrow" w:eastAsia="Liberation Sans Narrow" w:hAnsi="Liberation Sans Narrow" w:cs="Arial Narrow"/>
          <w:sz w:val="21"/>
          <w:szCs w:val="21"/>
        </w:rPr>
        <w:t>Dlgs</w:t>
      </w:r>
      <w:proofErr w:type="spellEnd"/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 14 marzo 2011 n.23. Per effetto di tale normativa il locatore rinuncia sin da ora per l’intera durata del contratto di locazione a chiedere l’aggiornam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>ento conseguente alla  variazione ISTAT. Non sono dovute le spese di bollo e di registrazione. Resta ferma per il locatore la possibilità di revocare tale scelta annualmente comunicandone la volontà al conduttore con onere per entrambe le parti ed in ragio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>ne del 50% ciascuna, al pagamento dell’imposta di registro e (e di eventuali bolli conseguenti), richiedendo l’applicazione dell’imposta di registro ai sensi dell’art. 8 comma primo, Legge 431/98 nella misura del 70%.</w:t>
      </w:r>
      <w:r>
        <w:rPr>
          <w:rFonts w:ascii="Liberation Sans Narrow" w:eastAsia="Liberation Sans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>Sempre in detta ipotesi il canone potr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>à essere aggiornato, a richiesta del locatore,  nella misura  del 75% della variazione assoluta in aumento dell’indice dei prezzi al consumo dell’ISTAT per le famiglie e gli operai e degli impiegati verificatesi rispetto al mese precedente a quello di iniz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io del presente contratto. </w:t>
      </w:r>
    </w:p>
    <w:p w:rsidR="00367366" w:rsidRDefault="00367366">
      <w:pPr>
        <w:spacing w:line="360" w:lineRule="auto"/>
        <w:jc w:val="both"/>
        <w:rPr>
          <w:rFonts w:ascii="Liberation Sans Narrow" w:eastAsia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2) Il locatore </w:t>
      </w:r>
      <w:r>
        <w:rPr>
          <w:rFonts w:ascii="Liberation Sans Narrow" w:eastAsia="Liberation Sans Narrow" w:hAnsi="Liberation Sans Narrow" w:cs="Arial Narrow"/>
          <w:b/>
          <w:bCs/>
          <w:sz w:val="21"/>
          <w:szCs w:val="21"/>
        </w:rPr>
        <w:t>non opta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 per la cedolare secca e  di conseguenza richiede l’applicazione dell’imposta di registro ai sensi dell’art. 8 comma primo, Legge 431/98 nella misura del 70%. In detta ipotesi il canone potrà essere aggio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>rnato, a richiesta del locatore,  nella misura  del 75% della variazione assoluta in aumento dell’indice dei prezzi al consumo</w:t>
      </w:r>
      <w:r>
        <w:rPr>
          <w:rFonts w:ascii="Liberation Sans Narrow" w:eastAsia="Liberation Sans Narrow" w:hAnsi="Liberation Sans Narrow" w:cs="Arial Narrow"/>
          <w:color w:val="FF0000"/>
          <w:sz w:val="21"/>
          <w:szCs w:val="21"/>
        </w:rPr>
        <w:t xml:space="preserve"> </w:t>
      </w:r>
      <w:r>
        <w:rPr>
          <w:rFonts w:ascii="Liberation Sans Narrow" w:eastAsia="Liberation Sans Narrow" w:hAnsi="Liberation Sans Narrow" w:cs="Arial Narrow"/>
          <w:color w:val="000000"/>
          <w:sz w:val="21"/>
          <w:szCs w:val="21"/>
        </w:rPr>
        <w:t>dell’ISTAT per le famiglie e gli operai e degli impiegati verificatesi rispetto al mese precedente a quello di inizio del present</w:t>
      </w:r>
      <w:r>
        <w:rPr>
          <w:rFonts w:ascii="Liberation Sans Narrow" w:eastAsia="Liberation Sans Narrow" w:hAnsi="Liberation Sans Narrow" w:cs="Arial Narrow"/>
          <w:color w:val="000000"/>
          <w:sz w:val="21"/>
          <w:szCs w:val="21"/>
        </w:rPr>
        <w:t>e contratto.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Liberation Sans Narrow" w:hAnsi="Liberation Sans Narrow" w:cs="Arial Narrow"/>
          <w:i/>
          <w:color w:val="000000"/>
          <w:sz w:val="21"/>
          <w:szCs w:val="21"/>
        </w:rPr>
        <w:t xml:space="preserve">(cancellare la parte che non interessa) </w:t>
      </w:r>
    </w:p>
    <w:p w:rsidR="00367366" w:rsidRDefault="00367366">
      <w:pPr>
        <w:spacing w:line="360" w:lineRule="auto"/>
        <w:jc w:val="center"/>
        <w:rPr>
          <w:rFonts w:ascii="Liberation Sans Narrow" w:eastAsia="Liberation Sans Narrow" w:hAnsi="Liberation Sans Narrow" w:cs="Arial Narrow"/>
          <w:b/>
          <w:bCs/>
          <w:i/>
          <w:color w:val="000000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 xml:space="preserve">Articolo 4- (Deposito cauzionale e altre forme di garanzia)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A garanzia delle obbligazioni assunte col presente contratto, il/i conduttore/i versa/ versano (non versa/non versano) al locatore (che con </w:t>
      </w:r>
      <w:r>
        <w:rPr>
          <w:rFonts w:ascii="Liberation Sans Narrow" w:hAnsi="Liberation Sans Narrow" w:cs="Arial Narrow"/>
          <w:sz w:val="21"/>
          <w:szCs w:val="21"/>
        </w:rPr>
        <w:t>la firma del contratto ne rilascia, in caso, quietanza) una somma di euro.................. pari a n. .........(massimo 3 mensilità) mensilità del canone, non imputabile in conto canoni e produttiva di interessi legali, riconosciuti al/ai conduttore/i al t</w:t>
      </w:r>
      <w:r>
        <w:rPr>
          <w:rFonts w:ascii="Liberation Sans Narrow" w:hAnsi="Liberation Sans Narrow" w:cs="Arial Narrow"/>
          <w:sz w:val="21"/>
          <w:szCs w:val="21"/>
        </w:rPr>
        <w:t xml:space="preserve">ermine della locazione.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Il deposito cauzionale così costituito viene reso al termine della locazione previa verifica dello stato dell'unità immobiliare e dell'osservanza di ogni obbligazione contrattuale.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Liberation Sans Narrow" w:hAnsi="Liberation Sans Narrow" w:cs="Arial Narrow"/>
          <w:sz w:val="21"/>
          <w:szCs w:val="21"/>
        </w:rPr>
        <w:t>(</w:t>
      </w:r>
      <w:r>
        <w:rPr>
          <w:rFonts w:ascii="Liberation Sans Narrow" w:eastAsia="Liberation Sans Narrow" w:hAnsi="Liberation Sans Narrow" w:cs="Arial Narrow"/>
          <w:i/>
          <w:iCs/>
          <w:sz w:val="21"/>
          <w:szCs w:val="21"/>
        </w:rPr>
        <w:t>Altre forme di garanzia:</w:t>
      </w:r>
      <w:r>
        <w:rPr>
          <w:rFonts w:ascii="Liberation Sans Narrow" w:eastAsia="Liberation Sans Narrow" w:hAnsi="Liberation Sans Narrow" w:cs="Arial Narrow"/>
          <w:sz w:val="21"/>
          <w:szCs w:val="21"/>
        </w:rPr>
        <w:t xml:space="preserve"> ...........................................................................)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lastRenderedPageBreak/>
        <w:t>Il deposito cauzionale come sopra costituito sarà restituito entro 30 giorni dal termine della locazione e dalla riconsegna materiale dell’immobile, previa verifica dello stato d</w:t>
      </w:r>
      <w:r>
        <w:rPr>
          <w:rFonts w:ascii="Liberation Sans Narrow" w:hAnsi="Liberation Sans Narrow" w:cs="Arial Narrow"/>
          <w:sz w:val="21"/>
          <w:szCs w:val="21"/>
        </w:rPr>
        <w:t>ell’unità immobiliare.</w:t>
      </w:r>
    </w:p>
    <w:p w:rsidR="00367366" w:rsidRDefault="00367366">
      <w:pPr>
        <w:spacing w:line="360" w:lineRule="auto"/>
        <w:jc w:val="center"/>
        <w:rPr>
          <w:rFonts w:ascii="Liberation Sans Narrow" w:hAnsi="Liberation Sans Narrow" w:cs="Arial Narrow"/>
          <w:b/>
          <w:bCs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 xml:space="preserve">Articolo 5 (Oneri accessori)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Per gli oneri accessori le parti fanno applicazione della Tabella oneri accessori, allegato D al decreto emanato dal Ministro delle infrastrutture e dei trasporti di concerto con il Ministro dell’Econom</w:t>
      </w:r>
      <w:r>
        <w:rPr>
          <w:rFonts w:ascii="Liberation Sans Narrow" w:hAnsi="Liberation Sans Narrow" w:cs="Arial Narrow"/>
          <w:sz w:val="21"/>
          <w:szCs w:val="21"/>
        </w:rPr>
        <w:t>ia e delle Finanze ai sensi dell’articolo 4, comma 2, della legge n. 431/1998 e di cui il presente contratto costituisce l’Allegato C).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Sono interamente a carico del/dei conduttore/i le spese relative ad ogni utenza (energia elettrica, acqua, gas, telefono</w:t>
      </w:r>
      <w:r>
        <w:rPr>
          <w:rFonts w:ascii="Liberation Sans Narrow" w:hAnsi="Liberation Sans Narrow" w:cs="Arial Narrow"/>
          <w:sz w:val="21"/>
          <w:szCs w:val="21"/>
        </w:rPr>
        <w:t>, riscaldamento, quota spettante delle spese condominiali).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In sede di consuntivo, il pagamento degli oneri anzidetti, compresi quelli condominiali a carico del/dei conduttore/i, deve avvenire entro sessanta giorni dalla richiesta. Prima di effettuare il p</w:t>
      </w:r>
      <w:r>
        <w:rPr>
          <w:rFonts w:ascii="Liberation Sans Narrow" w:hAnsi="Liberation Sans Narrow" w:cs="Arial Narrow"/>
          <w:sz w:val="21"/>
          <w:szCs w:val="21"/>
        </w:rPr>
        <w:t>agamento, il/i conduttore/i ha/hanno diritto di ottenere l'indicazione specifica delle spese anzidette e dei criteri di ripartizione. Ha/hanno, inoltre, diritto di prendere visione - anche tramite organizzazioni sindacali - presso il locatore o il suo ammi</w:t>
      </w:r>
      <w:r>
        <w:rPr>
          <w:rFonts w:ascii="Liberation Sans Narrow" w:hAnsi="Liberation Sans Narrow" w:cs="Arial Narrow"/>
          <w:sz w:val="21"/>
          <w:szCs w:val="21"/>
        </w:rPr>
        <w:t xml:space="preserve">nistratore o l'amministratore condominiale, ove esistente, dei documenti giustificativi delle spese effettuate.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Per le spese di cui al presente articolo, il/i conduttore/i, insieme al pagamento della prima rata del canone annuale, versa/versano una quota </w:t>
      </w:r>
      <w:r>
        <w:rPr>
          <w:rFonts w:ascii="Liberation Sans Narrow" w:hAnsi="Liberation Sans Narrow" w:cs="Arial Narrow"/>
          <w:sz w:val="21"/>
          <w:szCs w:val="21"/>
        </w:rPr>
        <w:t xml:space="preserve">di acconto di €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…………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(</w:t>
      </w:r>
      <w:r>
        <w:rPr>
          <w:rFonts w:ascii="Liberation Sans Narrow" w:hAnsi="Liberation Sans Narrow" w:cs="Arial Narrow"/>
          <w:i/>
          <w:sz w:val="21"/>
          <w:szCs w:val="21"/>
        </w:rPr>
        <w:t>mensile, bimestrale, trimestrale</w:t>
      </w:r>
      <w:r>
        <w:rPr>
          <w:rFonts w:ascii="Liberation Sans Narrow" w:hAnsi="Liberation Sans Narrow" w:cs="Arial Narrow"/>
          <w:sz w:val="21"/>
          <w:szCs w:val="21"/>
        </w:rPr>
        <w:t>), che non deve essere superiore a quella di sua spettanza risultante dal rendiconto dell'anno precedente. Tali spese saranno oggetto di conguaglio a fine gestione annuale, in base ai consumi effettivam</w:t>
      </w:r>
      <w:r>
        <w:rPr>
          <w:rFonts w:ascii="Liberation Sans Narrow" w:hAnsi="Liberation Sans Narrow" w:cs="Arial Narrow"/>
          <w:sz w:val="21"/>
          <w:szCs w:val="21"/>
        </w:rPr>
        <w:t>ente accertati.</w:t>
      </w:r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Articolo 6-(Spese di bollo e di registrazione)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Le spese di bollo e di registrazione per il presente contratto sono a carico sia del locatore, sia del conduttore, in ragione del 50% ciascuno. Il locatore provvede alla registrazione del cont</w:t>
      </w:r>
      <w:r>
        <w:rPr>
          <w:rFonts w:ascii="Liberation Sans Narrow" w:hAnsi="Liberation Sans Narrow" w:cs="Arial Narrow"/>
          <w:sz w:val="21"/>
          <w:szCs w:val="21"/>
        </w:rPr>
        <w:t>ratto, dandone documentata comunicazione al conduttore - che corrisponde la quota di sua spettanza, pari alla metà - e all’Amministratore del condominio ai sensi dell’art. 13 legge 431 del 1998. Le spese di bollo conseguenti all'emissione delle ricevute di</w:t>
      </w:r>
      <w:r>
        <w:rPr>
          <w:rFonts w:ascii="Liberation Sans Narrow" w:hAnsi="Liberation Sans Narrow" w:cs="Arial Narrow"/>
          <w:sz w:val="21"/>
          <w:szCs w:val="21"/>
        </w:rPr>
        <w:t xml:space="preserve"> pagamento dei canoni restano interamente a carico del conduttore. Le parti possono delegare alla registrazione del contratto una delle Organizzazioni sindacali che abbia prestato assistenza ai fini della stipula del contratto medesimo.</w:t>
      </w: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>Articolo 7- (Paga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 xml:space="preserve">mento)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Il pagamento del canone o di quant'altro dovuto anche per oneri accessori non può venire sospeso o ritardato da pretese o eccezioni del/dei conduttore/i, quale ne sia il titolo. Il mancato puntuale pagamento,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per qualsiasi causa, anche di una sola </w:t>
      </w:r>
      <w:r>
        <w:rPr>
          <w:rFonts w:ascii="Liberation Sans Narrow" w:hAnsi="Liberation Sans Narrow" w:cs="Arial Narrow"/>
          <w:sz w:val="21"/>
          <w:szCs w:val="21"/>
        </w:rPr>
        <w:t>rata del canone (nonché di quant'altro dovuto, ove di importo pari almeno ad una mensilità del canone, costituisce in mora il/i conduttore/i, fatto salvo quanto previsto dall'articolo 55 della legge n. 392/78.</w:t>
      </w: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>Articolo 8 (Uso)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L'immobile deve essere dest</w:t>
      </w:r>
      <w:r>
        <w:rPr>
          <w:rFonts w:ascii="Liberation Sans Narrow" w:hAnsi="Liberation Sans Narrow" w:cs="Arial Narrow"/>
          <w:sz w:val="21"/>
          <w:szCs w:val="21"/>
        </w:rPr>
        <w:t>inato esclusivamente ad uso di civile abitazione del/dei conduttore/i. Salvo patto scritto contrario, è fatto divieto di sublocare o dare in comodato, in tutto o in parte, l’unità immobiliare, pena la risoluzione di diritto del contratto.</w:t>
      </w: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Articolo 9-(Rece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>sso del conduttore)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lastRenderedPageBreak/>
        <w:t xml:space="preserve">Il/i conduttore/i ha/hanno facoltà di recedere dal contratto in ogni momento, previo avviso da recapitarsi mediante lettera raccomandata </w:t>
      </w:r>
      <w:r>
        <w:rPr>
          <w:rFonts w:ascii="Liberation Sans Narrow" w:hAnsi="Liberation Sans Narrow" w:cs="Arial Narrow"/>
          <w:i/>
          <w:iCs/>
          <w:sz w:val="21"/>
          <w:szCs w:val="21"/>
        </w:rPr>
        <w:t>(da uno a tre mesi prima</w:t>
      </w:r>
      <w:r>
        <w:rPr>
          <w:rFonts w:ascii="Liberation Sans Narrow" w:hAnsi="Liberation Sans Narrow" w:cs="Arial Narrow"/>
          <w:sz w:val="21"/>
          <w:szCs w:val="21"/>
        </w:rPr>
        <w:t>). Tale facoltà è consentita anche ad uno o più dei conduttori firmatari ed</w:t>
      </w:r>
      <w:r>
        <w:rPr>
          <w:rFonts w:ascii="Liberation Sans Narrow" w:hAnsi="Liberation Sans Narrow" w:cs="Arial Narrow"/>
          <w:sz w:val="21"/>
          <w:szCs w:val="21"/>
        </w:rPr>
        <w:t xml:space="preserve"> in tal caso, dal mese dell'intervenuto recesso, la locazione prosegue nei confronti degli altri.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Le modalità di subentro sono così concordate tra le parti: dal mese dell’intervenuto recesso, la locazione prosegue nei confronti degli altri, ferma restando la solidarietà del/dei conduttore/i recedente/i per i pregressi periodi di conduzione. In caso di </w:t>
      </w:r>
      <w:r>
        <w:rPr>
          <w:rFonts w:ascii="Liberation Sans Narrow" w:hAnsi="Liberation Sans Narrow" w:cs="Arial Narrow"/>
          <w:sz w:val="21"/>
          <w:szCs w:val="21"/>
        </w:rPr>
        <w:t>recesso anticipato di uno dei conduttori, i rimanenti s’impegnano ad informare tempestivamente il locatore, a sottoporre l’eventuale subentrante all’approvazione dello stesso. Sarà condizione insuperabile, per consentire il subentro, l’accettazione scritta</w:t>
      </w:r>
      <w:r>
        <w:rPr>
          <w:rFonts w:ascii="Liberation Sans Narrow" w:hAnsi="Liberation Sans Narrow" w:cs="Arial Narrow"/>
          <w:sz w:val="21"/>
          <w:szCs w:val="21"/>
        </w:rPr>
        <w:t xml:space="preserve"> delle clausole contenute nel presente contratto ed in particolare quelle relative alla scadenza ed all’ammontare dell’intero canone. Pertanto, il contratto andrà a scadere alla data stabilita sia per gli attuali conduttori sia per tutti coloro che dovesse</w:t>
      </w:r>
      <w:r>
        <w:rPr>
          <w:rFonts w:ascii="Liberation Sans Narrow" w:hAnsi="Liberation Sans Narrow" w:cs="Arial Narrow"/>
          <w:sz w:val="21"/>
          <w:szCs w:val="21"/>
        </w:rPr>
        <w:t xml:space="preserve">ro subentrare al loro posto. Sarà causa di risoluzione immediata del contratto il rilascio dell’appartamento da parte di tutti i firmatari del contratto stesso. </w:t>
      </w:r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Articolo 10- (Consegna)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Il/i conduttore/i dichiara/dichiarano di aver visitato l'unità immobi</w:t>
      </w:r>
      <w:r>
        <w:rPr>
          <w:rFonts w:ascii="Liberation Sans Narrow" w:hAnsi="Liberation Sans Narrow" w:cs="Arial Narrow"/>
          <w:sz w:val="21"/>
          <w:szCs w:val="21"/>
        </w:rPr>
        <w:t>liare locatagli, di averla trovata adatta all'uso convenuto e - così - di prenderla in consegna ad ogni effetto col ritiro delle chiavi, costituendosi da quel momento custode/i della stessa. Il/i conduttore/i s’impegna/s’impegnano a riconsegnare l'unità im</w:t>
      </w:r>
      <w:r>
        <w:rPr>
          <w:rFonts w:ascii="Liberation Sans Narrow" w:hAnsi="Liberation Sans Narrow" w:cs="Arial Narrow"/>
          <w:sz w:val="21"/>
          <w:szCs w:val="21"/>
        </w:rPr>
        <w:t>mobiliare nello stato in cui l'ha/l’hanno ricevuta, salvo il deperimento d'uso, pena il risarcimento del danno. Si impegna/s’impegnano altresì a rispettare le norme del regolamento dello stabile ove esistente, accusando in tal caso ricevuta dello stesso co</w:t>
      </w:r>
      <w:r>
        <w:rPr>
          <w:rFonts w:ascii="Liberation Sans Narrow" w:hAnsi="Liberation Sans Narrow" w:cs="Arial Narrow"/>
          <w:sz w:val="21"/>
          <w:szCs w:val="21"/>
        </w:rPr>
        <w:t>n la firma del presente contratto, così come s’impegna/s’impegnano ad osservare le deliberazioni dell'assemblea dei condomini. È in ogni caso vietato al/ai conduttore/i compiere atti e tenere comportamenti che possano recare molestia agli altri abitanti de</w:t>
      </w:r>
      <w:r>
        <w:rPr>
          <w:rFonts w:ascii="Liberation Sans Narrow" w:hAnsi="Liberation Sans Narrow" w:cs="Arial Narrow"/>
          <w:sz w:val="21"/>
          <w:szCs w:val="21"/>
        </w:rPr>
        <w:t>llo stabile.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Le parti danno atto, in relazione allo stato dell'immobile, ai sensi dell'articolo 1590 del Codice civile di quanto risulta dal verbale di consegna ove esistente. </w:t>
      </w:r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Articolo 11- (Modifiche e danni)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Il/i conduttore/i non può/ non possono </w:t>
      </w:r>
      <w:r>
        <w:rPr>
          <w:rFonts w:ascii="Liberation Sans Narrow" w:hAnsi="Liberation Sans Narrow" w:cs="Arial Narrow"/>
          <w:sz w:val="21"/>
          <w:szCs w:val="21"/>
        </w:rPr>
        <w:t>apportare alcuna modifica, innovazione, miglioria o addizione ai locali locati ed alla loro destinazione, o agli impianti esistenti, senza il preventivo consenso scritto del locatore.</w:t>
      </w:r>
    </w:p>
    <w:p w:rsidR="00367366" w:rsidRDefault="00A55EF4">
      <w:pPr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color w:val="000000"/>
          <w:sz w:val="21"/>
          <w:szCs w:val="21"/>
        </w:rPr>
        <w:t>Il conduttore esonera espressamente il locatore da ogni responsabilità p</w:t>
      </w:r>
      <w:r>
        <w:rPr>
          <w:rFonts w:ascii="Liberation Sans Narrow" w:hAnsi="Liberation Sans Narrow" w:cs="Arial Narrow"/>
          <w:color w:val="000000"/>
          <w:sz w:val="21"/>
          <w:szCs w:val="21"/>
        </w:rPr>
        <w:t>er danni diretti o indiretti che possano derivare a sé, ai suoi conviventi o a terzi dal comportamento proprio e dei propri conviventi, nonché per  fughe di gas, emanazioni nocive, incendio, allagamento, scoppio, altro o per interruzioni incolpevoli di ser</w:t>
      </w:r>
      <w:r>
        <w:rPr>
          <w:rFonts w:ascii="Liberation Sans Narrow" w:hAnsi="Liberation Sans Narrow" w:cs="Arial Narrow"/>
          <w:color w:val="000000"/>
          <w:sz w:val="21"/>
          <w:szCs w:val="21"/>
        </w:rPr>
        <w:t>vizi.</w:t>
      </w:r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color w:val="000000"/>
          <w:sz w:val="21"/>
          <w:szCs w:val="21"/>
        </w:rPr>
      </w:pP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color w:val="FF0000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>Articolo 12-(Assemblee)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Il/i conduttore/i ha/hanno diritto di voto, mediante un loro delegato (nel caso in cui i conduttori siano superiori ad uno), in luogo del proprietario dell'unità immobiliare locatagli, nelle deliberazioni dell'assemblea con</w:t>
      </w:r>
      <w:r>
        <w:rPr>
          <w:rFonts w:ascii="Liberation Sans Narrow" w:hAnsi="Liberation Sans Narrow" w:cs="Arial Narrow"/>
          <w:sz w:val="21"/>
          <w:szCs w:val="21"/>
        </w:rPr>
        <w:t xml:space="preserve">dominiale relative alle spese ed alle modalità di gestione dei servizi di riscaldamento e di condizionamento d'aria. Ha/hanno, inoltre, diritto di intervenire, mediante una loro delegato, senza diritto voto, sulle deliberazioni relative alla modificazione </w:t>
      </w:r>
      <w:r>
        <w:rPr>
          <w:rFonts w:ascii="Liberation Sans Narrow" w:hAnsi="Liberation Sans Narrow" w:cs="Arial Narrow"/>
          <w:sz w:val="21"/>
          <w:szCs w:val="21"/>
        </w:rPr>
        <w:t>degli altri servizi comuni. Quanto stabilito in materia di riscaldamento e di condizionamento d'aria si applica anche ove si tratti di edificio non in condominio. In tale caso (e con l'osservanza, in quanto applicabili, delle disposizioni del codice civile</w:t>
      </w:r>
      <w:r>
        <w:rPr>
          <w:rFonts w:ascii="Liberation Sans Narrow" w:hAnsi="Liberation Sans Narrow" w:cs="Arial Narrow"/>
          <w:sz w:val="21"/>
          <w:szCs w:val="21"/>
        </w:rPr>
        <w:t xml:space="preserve"> sull'assemblea dei condomini) i conduttori si riuniscono in apposita assemblea, convocata dalla proprietà o da almeno tre conduttori.</w:t>
      </w: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Articolo 13-(Impianti)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Il/i conduttori - in caso di installazione sullo stabile di antenna televisiva centralizzata - si</w:t>
      </w:r>
      <w:r>
        <w:rPr>
          <w:rFonts w:ascii="Liberation Sans Narrow" w:hAnsi="Liberation Sans Narrow" w:cs="Arial Narrow"/>
          <w:sz w:val="21"/>
          <w:szCs w:val="21"/>
        </w:rPr>
        <w:t xml:space="preserve"> obbliga/si obbligano a servirsi unicamente dell'impianto relativo, restando sin d'ora il locatore in caso di inosservanza autorizzato a far rimuovere e demolire ogni antenna individuale a spese del/dei conduttore/i, il quale/ i quali nulla può/possono pre</w:t>
      </w:r>
      <w:r>
        <w:rPr>
          <w:rFonts w:ascii="Liberation Sans Narrow" w:hAnsi="Liberation Sans Narrow" w:cs="Arial Narrow"/>
          <w:sz w:val="21"/>
          <w:szCs w:val="21"/>
        </w:rPr>
        <w:t>tendere a qualsiasi titolo, fatte salve le eccezioni di legge.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Per quanto attiene all'impianto termico autonomo, ove presente, ai sensi della normativa del </w:t>
      </w:r>
      <w:proofErr w:type="spellStart"/>
      <w:r>
        <w:rPr>
          <w:rFonts w:ascii="Liberation Sans Narrow" w:hAnsi="Liberation Sans Narrow" w:cs="Arial Narrow"/>
          <w:sz w:val="21"/>
          <w:szCs w:val="21"/>
        </w:rPr>
        <w:t>D.lgs</w:t>
      </w:r>
      <w:proofErr w:type="spellEnd"/>
      <w:r>
        <w:rPr>
          <w:rFonts w:ascii="Liberation Sans Narrow" w:hAnsi="Liberation Sans Narrow" w:cs="Arial Narrow"/>
          <w:sz w:val="21"/>
          <w:szCs w:val="21"/>
        </w:rPr>
        <w:t xml:space="preserve"> 192/05, con particolare riferimento all’art. 7 comma 1, il/i conduttore/i subentra/subentrano </w:t>
      </w:r>
      <w:r>
        <w:rPr>
          <w:rFonts w:ascii="Liberation Sans Narrow" w:hAnsi="Liberation Sans Narrow" w:cs="Arial Narrow"/>
          <w:sz w:val="21"/>
          <w:szCs w:val="21"/>
        </w:rPr>
        <w:t>per la durata della detenzione alla figura del proprietario nell’onere di adempiere alle operazioni di controllo e di manutenzione ordinaria.</w:t>
      </w: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>Articolo 14 (Accessi)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 xml:space="preserve">Il/i conduttore/i deve/debbono consentire l'accesso all'unità immobiliare al locatore, al </w:t>
      </w:r>
      <w:r>
        <w:rPr>
          <w:rFonts w:ascii="Liberation Sans Narrow" w:hAnsi="Liberation Sans Narrow" w:cs="Arial Narrow"/>
          <w:sz w:val="21"/>
          <w:szCs w:val="21"/>
        </w:rPr>
        <w:t>suo amministratore, nonché ai loro incaricati ove gli stessi ne abbiano, motivandola, ragione.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Nel caso in cui il locatore intenda vendere o, in caso di recesso anticipato del/dei conduttore/i, locare l'unità immobiliare, questi deve/debbono consentirne la</w:t>
      </w:r>
      <w:r>
        <w:rPr>
          <w:rFonts w:ascii="Liberation Sans Narrow" w:hAnsi="Liberation Sans Narrow" w:cs="Arial Narrow"/>
          <w:sz w:val="21"/>
          <w:szCs w:val="21"/>
        </w:rPr>
        <w:t xml:space="preserve"> visita una volta la settimana, per almeno due ore, con esclusione dei giorni festivi, previo accordo verbale.</w:t>
      </w:r>
    </w:p>
    <w:p w:rsidR="00367366" w:rsidRDefault="00367366">
      <w:pPr>
        <w:widowControl w:val="0"/>
        <w:spacing w:line="480" w:lineRule="exact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Arial Narrow" w:hAnsi="Liberation Sans Narrow" w:cs="Arial Narrow"/>
          <w:b/>
          <w:bCs/>
          <w:sz w:val="21"/>
          <w:szCs w:val="21"/>
        </w:rPr>
        <w:t xml:space="preserve"> </w:t>
      </w:r>
      <w:r>
        <w:rPr>
          <w:rFonts w:ascii="Liberation Sans Narrow" w:hAnsi="Liberation Sans Narrow" w:cs="Arial Narrow"/>
          <w:b/>
          <w:bCs/>
          <w:sz w:val="21"/>
          <w:szCs w:val="21"/>
        </w:rPr>
        <w:t>Articolo 15- (Commissione di negoziazione paritetica e conciliazione stragiudiziale)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La Commissione di cui all’articolo 6 del decreto del Minis</w:t>
      </w:r>
      <w:r>
        <w:rPr>
          <w:rFonts w:ascii="Liberation Sans Narrow" w:hAnsi="Liberation Sans Narrow" w:cs="Arial Narrow"/>
          <w:sz w:val="21"/>
          <w:szCs w:val="21"/>
        </w:rPr>
        <w:t>tro delle infrastrutture e dei trasporti di concerto con il Ministro dell’economia e delle finanze, emanato ai sensi dell’articolo 4, comma 2, della legge 431/98, è composta da due membri scelti fra appartenenti alle rispettive organizzazioni firmatarie de</w:t>
      </w:r>
      <w:r>
        <w:rPr>
          <w:rFonts w:ascii="Liberation Sans Narrow" w:hAnsi="Liberation Sans Narrow" w:cs="Arial Narrow"/>
          <w:sz w:val="21"/>
          <w:szCs w:val="21"/>
        </w:rPr>
        <w:t>ll'Accordo territoriale sulla base delle designazioni, rispettivamente, del locatore e del/ dei conduttore/i.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L’operato della Commissione è disciplinato dal documento “Procedure di negoziazione e conciliazione stragiudiziale nonché modalità di funzionament</w:t>
      </w:r>
      <w:r>
        <w:rPr>
          <w:rFonts w:ascii="Liberation Sans Narrow" w:hAnsi="Liberation Sans Narrow" w:cs="Arial Narrow"/>
          <w:sz w:val="21"/>
          <w:szCs w:val="21"/>
        </w:rPr>
        <w:t>o della Commissione”, Allegato E, al citato decreto.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La richiesta di intervento della Commissione non determina la sospensione delle obbligazioni contrattuali.</w:t>
      </w:r>
    </w:p>
    <w:p w:rsidR="00367366" w:rsidRDefault="00367366">
      <w:pPr>
        <w:spacing w:line="360" w:lineRule="auto"/>
        <w:jc w:val="center"/>
        <w:rPr>
          <w:rFonts w:ascii="Liberation Sans Narrow" w:hAnsi="Liberation Sans Narrow" w:cs="Arial Narrow"/>
          <w:b/>
          <w:bCs/>
          <w:sz w:val="21"/>
          <w:szCs w:val="21"/>
        </w:rPr>
      </w:pPr>
    </w:p>
    <w:p w:rsidR="00367366" w:rsidRDefault="00A55EF4">
      <w:pPr>
        <w:spacing w:line="360" w:lineRule="auto"/>
        <w:jc w:val="center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/>
          <w:bCs/>
          <w:sz w:val="21"/>
          <w:szCs w:val="21"/>
        </w:rPr>
        <w:t>Articolo 16- (Varie)</w:t>
      </w:r>
    </w:p>
    <w:p w:rsidR="00367366" w:rsidRDefault="00A55EF4">
      <w:pPr>
        <w:widowControl w:val="0"/>
        <w:suppressAutoHyphens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A tutti gli effetti del presente contratto, comprese la notifica degli atti esecutivi e ai fini della competenza a giudicare, il/i conduttore/i elegge/eleggono domicilio nei locali a lui/loro locati e, ove egli/essi più non li occupi/occupino o comunque de</w:t>
      </w:r>
      <w:r>
        <w:rPr>
          <w:rFonts w:ascii="Liberation Sans Narrow" w:hAnsi="Liberation Sans Narrow" w:cs="Arial Narrow"/>
          <w:sz w:val="21"/>
          <w:szCs w:val="21"/>
        </w:rPr>
        <w:t xml:space="preserve">tenga/detengano, presso l'ufficio di segreteria del Comune ove è situato l'immobile locato. </w:t>
      </w:r>
    </w:p>
    <w:p w:rsidR="00367366" w:rsidRDefault="00A55EF4">
      <w:pPr>
        <w:widowControl w:val="0"/>
        <w:suppressAutoHyphens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Times New Roman" w:hAnsi="Liberation Sans Narrow" w:cs="Arial Narrow"/>
          <w:color w:val="000000"/>
          <w:sz w:val="21"/>
          <w:szCs w:val="21"/>
          <w:lang w:eastAsia="it-IT" w:bidi="ar-SA"/>
        </w:rPr>
        <w:t xml:space="preserve">Per dirimere le controversie che dovessero insorgere in merito all’interpretazione del seguente contratto le parti potranno accedere in via preventiva alla </w:t>
      </w:r>
      <w:r>
        <w:rPr>
          <w:rFonts w:ascii="Liberation Sans Narrow" w:eastAsia="Times New Roman" w:hAnsi="Liberation Sans Narrow" w:cs="Arial Narrow"/>
          <w:color w:val="000000"/>
          <w:sz w:val="21"/>
          <w:szCs w:val="21"/>
          <w:lang w:eastAsia="it-IT" w:bidi="ar-SA"/>
        </w:rPr>
        <w:t>Commissione di Conciliazione di cui al punto 15.</w:t>
      </w:r>
    </w:p>
    <w:p w:rsidR="00367366" w:rsidRDefault="00A55EF4">
      <w:pPr>
        <w:widowControl w:val="0"/>
        <w:suppressAutoHyphens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eastAsia="Times New Roman" w:hAnsi="Liberation Sans Narrow" w:cs="Arial Narrow"/>
          <w:color w:val="000000"/>
          <w:sz w:val="21"/>
          <w:szCs w:val="21"/>
          <w:lang w:eastAsia="it-IT" w:bidi="ar-SA"/>
        </w:rPr>
        <w:t>Qualora l’esito della commissione stragiudiziale paritetica  non dovesse dirimere le controversie relative all’esecuzione del presente contratto e delle sue clausole (esclusi i procedimenti di licenza e sfra</w:t>
      </w:r>
      <w:r>
        <w:rPr>
          <w:rFonts w:ascii="Liberation Sans Narrow" w:eastAsia="Times New Roman" w:hAnsi="Liberation Sans Narrow" w:cs="Arial Narrow"/>
          <w:color w:val="000000"/>
          <w:sz w:val="21"/>
          <w:szCs w:val="21"/>
          <w:lang w:eastAsia="it-IT" w:bidi="ar-SA"/>
        </w:rPr>
        <w:t xml:space="preserve">tto per finita locazione o per morosità e le controversie di cui ai punti 15) le parti convengono di previamente esperire la procedura di mediazione di cui al D. </w:t>
      </w:r>
      <w:proofErr w:type="spellStart"/>
      <w:r>
        <w:rPr>
          <w:rFonts w:ascii="Liberation Sans Narrow" w:eastAsia="Times New Roman" w:hAnsi="Liberation Sans Narrow" w:cs="Arial Narrow"/>
          <w:color w:val="000000"/>
          <w:sz w:val="21"/>
          <w:szCs w:val="21"/>
          <w:lang w:eastAsia="it-IT" w:bidi="ar-SA"/>
        </w:rPr>
        <w:t>Lgs</w:t>
      </w:r>
      <w:proofErr w:type="spellEnd"/>
      <w:r>
        <w:rPr>
          <w:rFonts w:ascii="Liberation Sans Narrow" w:eastAsia="Times New Roman" w:hAnsi="Liberation Sans Narrow" w:cs="Arial Narrow"/>
          <w:color w:val="000000"/>
          <w:sz w:val="21"/>
          <w:szCs w:val="21"/>
          <w:lang w:eastAsia="it-IT" w:bidi="ar-SA"/>
        </w:rPr>
        <w:t>. 4/3/2010 n. 28, il cui eventuale verbale di conciliazione verrà accettato e posto in appl</w:t>
      </w:r>
      <w:r>
        <w:rPr>
          <w:rFonts w:ascii="Liberation Sans Narrow" w:eastAsia="Times New Roman" w:hAnsi="Liberation Sans Narrow" w:cs="Arial Narrow"/>
          <w:color w:val="000000"/>
          <w:sz w:val="21"/>
          <w:szCs w:val="21"/>
          <w:lang w:eastAsia="it-IT" w:bidi="ar-SA"/>
        </w:rPr>
        <w:t>icazione senza remore. In caso di mancata conciliazione le parti potranno rivolgersi alla giurisdizione ordinaria.</w:t>
      </w:r>
    </w:p>
    <w:p w:rsidR="00367366" w:rsidRDefault="00A55EF4">
      <w:pPr>
        <w:widowControl w:val="0"/>
        <w:suppressAutoHyphens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color w:val="000000"/>
          <w:sz w:val="21"/>
          <w:szCs w:val="21"/>
        </w:rPr>
        <w:t>Qualunque modifica al presente contratto non può aver luogo, e non può essere provata, se non con atto scritto.</w:t>
      </w:r>
      <w:r>
        <w:rPr>
          <w:rFonts w:ascii="Liberation Sans Narrow" w:hAnsi="Liberation Sans Narrow" w:cs="Arial Narrow"/>
          <w:bCs/>
          <w:color w:val="000000"/>
          <w:sz w:val="21"/>
          <w:szCs w:val="21"/>
        </w:rPr>
        <w:t xml:space="preserve"> 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bCs/>
          <w:color w:val="000000"/>
          <w:sz w:val="21"/>
          <w:szCs w:val="21"/>
        </w:rPr>
        <w:t xml:space="preserve">Il locatore e il conduttore </w:t>
      </w:r>
      <w:r>
        <w:rPr>
          <w:rFonts w:ascii="Liberation Sans Narrow" w:hAnsi="Liberation Sans Narrow" w:cs="Arial Narrow"/>
          <w:bCs/>
          <w:color w:val="000000"/>
          <w:sz w:val="21"/>
          <w:szCs w:val="21"/>
        </w:rPr>
        <w:t xml:space="preserve">si autorizzano reciprocamente a comunicare a terzi i propri dati personali in relazione ad </w:t>
      </w:r>
      <w:r>
        <w:rPr>
          <w:rFonts w:ascii="Liberation Sans Narrow" w:hAnsi="Liberation Sans Narrow" w:cs="Arial Narrow"/>
          <w:bCs/>
          <w:color w:val="000000"/>
          <w:sz w:val="21"/>
          <w:szCs w:val="21"/>
        </w:rPr>
        <w:lastRenderedPageBreak/>
        <w:t xml:space="preserve">adempimenti connessi con il rapporto di locazione (D. </w:t>
      </w:r>
      <w:proofErr w:type="spellStart"/>
      <w:r>
        <w:rPr>
          <w:rFonts w:ascii="Liberation Sans Narrow" w:hAnsi="Liberation Sans Narrow" w:cs="Arial Narrow"/>
          <w:bCs/>
          <w:color w:val="000000"/>
          <w:sz w:val="21"/>
          <w:szCs w:val="21"/>
        </w:rPr>
        <w:t>Lgs</w:t>
      </w:r>
      <w:proofErr w:type="spellEnd"/>
      <w:r>
        <w:rPr>
          <w:rFonts w:ascii="Liberation Sans Narrow" w:hAnsi="Liberation Sans Narrow" w:cs="Arial Narrow"/>
          <w:bCs/>
          <w:color w:val="000000"/>
          <w:sz w:val="21"/>
          <w:szCs w:val="21"/>
        </w:rPr>
        <w:t>. 196/03).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Per quanto non previsto dal presente contratto le parti rinviano a quanto in materia disposto dal</w:t>
      </w:r>
      <w:r>
        <w:rPr>
          <w:rFonts w:ascii="Liberation Sans Narrow" w:hAnsi="Liberation Sans Narrow" w:cs="Arial Narrow"/>
          <w:sz w:val="21"/>
          <w:szCs w:val="21"/>
        </w:rPr>
        <w:t xml:space="preserve"> Codice civile, dalle leggi n. 392/78 e n. 431/98 o comunque dalle norme vigenti e dagli usi locali, nonché alla normativa ministeriale emanata in applicazione della legge n. 431/98 ed agli Accordi di cui agli articoli 2 e 3.</w:t>
      </w:r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Letto, approvato e sottoscrit</w:t>
      </w:r>
      <w:r>
        <w:rPr>
          <w:rFonts w:ascii="Liberation Sans Narrow" w:hAnsi="Liberation Sans Narrow" w:cs="Arial Narrow"/>
          <w:sz w:val="21"/>
          <w:szCs w:val="21"/>
        </w:rPr>
        <w:t>to</w:t>
      </w: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............................, li ........................</w:t>
      </w:r>
    </w:p>
    <w:p w:rsidR="00367366" w:rsidRDefault="00367366">
      <w:pPr>
        <w:widowControl w:val="0"/>
        <w:spacing w:line="360" w:lineRule="auto"/>
        <w:jc w:val="both"/>
        <w:rPr>
          <w:rFonts w:ascii="Liberation Sans Narrow" w:hAnsi="Liberation Sans Narrow" w:cs="Arial Narrow"/>
          <w:sz w:val="21"/>
          <w:szCs w:val="21"/>
        </w:rPr>
      </w:pPr>
    </w:p>
    <w:p w:rsidR="00367366" w:rsidRDefault="00A55EF4">
      <w:pPr>
        <w:widowControl w:val="0"/>
        <w:spacing w:line="360" w:lineRule="auto"/>
        <w:jc w:val="both"/>
        <w:rPr>
          <w:rFonts w:ascii="Liberation Sans Narrow" w:hAnsi="Liberation Sans Narrow"/>
          <w:sz w:val="21"/>
          <w:szCs w:val="21"/>
        </w:rPr>
      </w:pPr>
      <w:r>
        <w:rPr>
          <w:rFonts w:ascii="Liberation Sans Narrow" w:hAnsi="Liberation Sans Narrow" w:cs="Arial Narrow"/>
          <w:sz w:val="21"/>
          <w:szCs w:val="21"/>
        </w:rPr>
        <w:t>Il locatore .........................................       Il conduttore .......................................</w:t>
      </w:r>
    </w:p>
    <w:sectPr w:rsidR="00367366" w:rsidSect="00367366">
      <w:headerReference w:type="default" r:id="rId6"/>
      <w:footerReference w:type="default" r:id="rId7"/>
      <w:pgSz w:w="11906" w:h="16838"/>
      <w:pgMar w:top="1134" w:right="1422" w:bottom="1134" w:left="1134" w:header="720" w:footer="720" w:gutter="0"/>
      <w:cols w:space="720"/>
      <w:formProt w:val="0"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F4" w:rsidRDefault="00A55EF4" w:rsidP="00367366">
      <w:r>
        <w:separator/>
      </w:r>
    </w:p>
  </w:endnote>
  <w:endnote w:type="continuationSeparator" w:id="0">
    <w:p w:rsidR="00A55EF4" w:rsidRDefault="00A55EF4" w:rsidP="0036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66" w:rsidRDefault="00367366">
    <w:pPr>
      <w:pStyle w:val="Footer"/>
      <w:jc w:val="center"/>
    </w:pPr>
    <w:r>
      <w:fldChar w:fldCharType="begin"/>
    </w:r>
    <w:r w:rsidR="00A55EF4">
      <w:instrText>PAGE</w:instrText>
    </w:r>
    <w:r>
      <w:fldChar w:fldCharType="separate"/>
    </w:r>
    <w:r w:rsidR="00C165BE">
      <w:rPr>
        <w:noProof/>
      </w:rPr>
      <w:t>3</w:t>
    </w:r>
    <w:r>
      <w:fldChar w:fldCharType="end"/>
    </w:r>
  </w:p>
  <w:p w:rsidR="00367366" w:rsidRDefault="00367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F4" w:rsidRDefault="00A55EF4" w:rsidP="00367366">
      <w:r>
        <w:separator/>
      </w:r>
    </w:p>
  </w:footnote>
  <w:footnote w:type="continuationSeparator" w:id="0">
    <w:p w:rsidR="00A55EF4" w:rsidRDefault="00A55EF4" w:rsidP="00367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66" w:rsidRDefault="003673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366"/>
    <w:rsid w:val="00367366"/>
    <w:rsid w:val="00A55EF4"/>
    <w:rsid w:val="00C1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366"/>
    <w:pPr>
      <w:suppressAutoHyphens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6">
    <w:name w:val="Car. predefinito paragrafo6"/>
    <w:qFormat/>
    <w:rsid w:val="00367366"/>
  </w:style>
  <w:style w:type="character" w:customStyle="1" w:styleId="Carpredefinitoparagrafo5">
    <w:name w:val="Car. predefinito paragrafo5"/>
    <w:qFormat/>
    <w:rsid w:val="00367366"/>
  </w:style>
  <w:style w:type="character" w:customStyle="1" w:styleId="Carpredefinitoparagrafo4">
    <w:name w:val="Car. predefinito paragrafo4"/>
    <w:qFormat/>
    <w:rsid w:val="00367366"/>
  </w:style>
  <w:style w:type="character" w:customStyle="1" w:styleId="Carpredefinitoparagrafo3">
    <w:name w:val="Car. predefinito paragrafo3"/>
    <w:qFormat/>
    <w:rsid w:val="00367366"/>
  </w:style>
  <w:style w:type="character" w:customStyle="1" w:styleId="Carpredefinitoparagrafo2">
    <w:name w:val="Car. predefinito paragrafo2"/>
    <w:qFormat/>
    <w:rsid w:val="00367366"/>
  </w:style>
  <w:style w:type="character" w:customStyle="1" w:styleId="Carpredefinitoparagrafo1">
    <w:name w:val="Car. predefinito paragrafo1"/>
    <w:qFormat/>
    <w:rsid w:val="00367366"/>
  </w:style>
  <w:style w:type="character" w:styleId="Numeropagina">
    <w:name w:val="page number"/>
    <w:basedOn w:val="Carpredefinitoparagrafo1"/>
    <w:qFormat/>
    <w:rsid w:val="00367366"/>
  </w:style>
  <w:style w:type="character" w:customStyle="1" w:styleId="IntestazioneCarattere">
    <w:name w:val="Intestazione Carattere"/>
    <w:qFormat/>
    <w:rsid w:val="00367366"/>
    <w:rPr>
      <w:rFonts w:ascii="Liberation Serif" w:eastAsia="Noto Sans CJK SC Regular" w:hAnsi="Liberation Serif" w:cs="Mangal"/>
      <w:sz w:val="24"/>
      <w:szCs w:val="21"/>
      <w:lang w:bidi="hi-IN"/>
    </w:rPr>
  </w:style>
  <w:style w:type="character" w:customStyle="1" w:styleId="PidipaginaCarattere">
    <w:name w:val="Piè di pagina Carattere"/>
    <w:qFormat/>
    <w:rsid w:val="00367366"/>
    <w:rPr>
      <w:rFonts w:ascii="Liberation Serif" w:eastAsia="Noto Sans CJK SC Regular" w:hAnsi="Liberation Serif" w:cs="FreeSans"/>
      <w:sz w:val="24"/>
      <w:szCs w:val="24"/>
      <w:lang w:bidi="hi-IN"/>
    </w:rPr>
  </w:style>
  <w:style w:type="paragraph" w:styleId="Titolo">
    <w:name w:val="Title"/>
    <w:basedOn w:val="Normale"/>
    <w:next w:val="Corpodeltesto"/>
    <w:qFormat/>
    <w:rsid w:val="003673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367366"/>
    <w:pPr>
      <w:spacing w:after="140" w:line="288" w:lineRule="auto"/>
    </w:pPr>
  </w:style>
  <w:style w:type="paragraph" w:styleId="Elenco">
    <w:name w:val="List"/>
    <w:basedOn w:val="Corpodeltesto"/>
    <w:rsid w:val="00367366"/>
  </w:style>
  <w:style w:type="paragraph" w:customStyle="1" w:styleId="Caption">
    <w:name w:val="Caption"/>
    <w:basedOn w:val="Normale"/>
    <w:qFormat/>
    <w:rsid w:val="0036736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67366"/>
    <w:pPr>
      <w:suppressLineNumbers/>
    </w:pPr>
  </w:style>
  <w:style w:type="paragraph" w:customStyle="1" w:styleId="Titolo5">
    <w:name w:val="Titolo5"/>
    <w:basedOn w:val="Normale"/>
    <w:qFormat/>
    <w:rsid w:val="003673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Didascalia">
    <w:name w:val="caption"/>
    <w:basedOn w:val="Normale"/>
    <w:qFormat/>
    <w:rsid w:val="00367366"/>
    <w:pPr>
      <w:suppressLineNumbers/>
      <w:spacing w:before="120" w:after="120"/>
    </w:pPr>
    <w:rPr>
      <w:i/>
      <w:iCs/>
    </w:rPr>
  </w:style>
  <w:style w:type="paragraph" w:customStyle="1" w:styleId="Titolo4">
    <w:name w:val="Titolo4"/>
    <w:basedOn w:val="Normale"/>
    <w:qFormat/>
    <w:rsid w:val="003673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itolo3">
    <w:name w:val="Titolo3"/>
    <w:basedOn w:val="Normale"/>
    <w:qFormat/>
    <w:rsid w:val="003673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itolo2">
    <w:name w:val="Titolo2"/>
    <w:basedOn w:val="Normale"/>
    <w:qFormat/>
    <w:rsid w:val="003673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1">
    <w:name w:val="Intestazione1"/>
    <w:basedOn w:val="Normale"/>
    <w:qFormat/>
    <w:rsid w:val="0036736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qFormat/>
    <w:rsid w:val="00367366"/>
    <w:pPr>
      <w:suppressLineNumbers/>
      <w:spacing w:before="120" w:after="120"/>
    </w:pPr>
    <w:rPr>
      <w:i/>
      <w:iCs/>
    </w:rPr>
  </w:style>
  <w:style w:type="paragraph" w:styleId="Sottotitolo">
    <w:name w:val="Subtitle"/>
    <w:basedOn w:val="Intestazione1"/>
    <w:qFormat/>
    <w:rsid w:val="00367366"/>
    <w:pPr>
      <w:jc w:val="center"/>
    </w:pPr>
    <w:rPr>
      <w:i/>
      <w:iCs/>
    </w:rPr>
  </w:style>
  <w:style w:type="paragraph" w:customStyle="1" w:styleId="Titolo1">
    <w:name w:val="Titolo1"/>
    <w:basedOn w:val="Normale"/>
    <w:qFormat/>
    <w:rsid w:val="003673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Footer">
    <w:name w:val="Footer"/>
    <w:basedOn w:val="Normale"/>
    <w:rsid w:val="00367366"/>
    <w:pPr>
      <w:tabs>
        <w:tab w:val="center" w:pos="4819"/>
        <w:tab w:val="right" w:pos="9071"/>
      </w:tabs>
    </w:pPr>
  </w:style>
  <w:style w:type="paragraph" w:customStyle="1" w:styleId="Header">
    <w:name w:val="Header"/>
    <w:basedOn w:val="Normale"/>
    <w:rsid w:val="00367366"/>
    <w:pPr>
      <w:tabs>
        <w:tab w:val="center" w:pos="4819"/>
        <w:tab w:val="right" w:pos="9638"/>
      </w:tabs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2612</Words>
  <Characters>14894</Characters>
  <Application>Microsoft Office Word</Application>
  <DocSecurity>0</DocSecurity>
  <Lines>124</Lines>
  <Paragraphs>34</Paragraphs>
  <ScaleCrop>false</ScaleCrop>
  <Company/>
  <LinksUpToDate>false</LinksUpToDate>
  <CharactersWithSpaces>17472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f.scotti</dc:creator>
  <dc:description/>
  <cp:lastModifiedBy>Xp Professional SP 3 Italiano</cp:lastModifiedBy>
  <cp:revision>6</cp:revision>
  <cp:lastPrinted>2018-04-16T09:31:00Z</cp:lastPrinted>
  <dcterms:created xsi:type="dcterms:W3CDTF">2018-07-05T15:20:00Z</dcterms:created>
  <dcterms:modified xsi:type="dcterms:W3CDTF">2019-06-04T09:16:00Z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